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6BB3E3" w14:textId="4C87F3D4" w:rsidR="00123535" w:rsidRPr="00123535" w:rsidRDefault="00123535" w:rsidP="001235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9651A" wp14:editId="07B3C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3495675"/>
                <wp:effectExtent l="0" t="0" r="19050" b="28575"/>
                <wp:wrapTight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52B5D" w14:textId="77777777" w:rsidR="00123535" w:rsidRDefault="00123535" w:rsidP="0012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F22F55" wp14:editId="1C5DD3D0">
                                  <wp:extent cx="1307030" cy="130492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hield Helmet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343" cy="1330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D895F" w14:textId="77777777" w:rsidR="00123535" w:rsidRDefault="00123535" w:rsidP="0012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8B873E" wp14:editId="59D0435E">
                                  <wp:extent cx="467251" cy="528154"/>
                                  <wp:effectExtent l="0" t="0" r="952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ple-leaf-38777_960_720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197" cy="580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8FBBB49" w14:textId="77777777" w:rsidR="00123535" w:rsidRPr="00123535" w:rsidRDefault="00123535" w:rsidP="0012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3535">
                              <w:rPr>
                                <w:sz w:val="28"/>
                                <w:szCs w:val="28"/>
                              </w:rPr>
                              <w:t>CANADIAN STUDIES CENTER</w:t>
                            </w:r>
                          </w:p>
                          <w:p w14:paraId="0C4C94B9" w14:textId="3ADAB3E8" w:rsidR="00123535" w:rsidRPr="00123535" w:rsidRDefault="00123535" w:rsidP="0012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3535">
                              <w:rPr>
                                <w:sz w:val="28"/>
                                <w:szCs w:val="28"/>
                              </w:rPr>
                              <w:t>International Studies and Programs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845CE0F" w14:textId="70DA983C" w:rsidR="00123535" w:rsidRDefault="00123535" w:rsidP="0012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0F2D63" wp14:editId="1A4CDE8C">
                                  <wp:extent cx="1852930" cy="396240"/>
                                  <wp:effectExtent l="0" t="0" r="0" b="3810"/>
                                  <wp:docPr id="16" name="Picture 0" descr="Description: MSU20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0" descr="Description: MSU20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965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in;height:2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" fillcolor="white [3201]" strokeweight=".5pt">
                <v:textbox>
                  <w:txbxContent>
                    <w:p w14:paraId="60152B5D" w14:textId="77777777" w:rsidR="00123535" w:rsidRDefault="00123535" w:rsidP="0012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22F55" wp14:editId="1C5DD3D0">
                            <wp:extent cx="1307030" cy="130492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hield Helme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343" cy="1330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D895F" w14:textId="77777777" w:rsidR="00123535" w:rsidRDefault="00123535" w:rsidP="0012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B873E" wp14:editId="59D0435E">
                            <wp:extent cx="467251" cy="528154"/>
                            <wp:effectExtent l="0" t="0" r="952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ple-leaf-38777_960_720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197" cy="580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FBBB49" w14:textId="77777777" w:rsidR="00123535" w:rsidRPr="00123535" w:rsidRDefault="00123535" w:rsidP="00123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3535">
                        <w:rPr>
                          <w:sz w:val="28"/>
                          <w:szCs w:val="28"/>
                        </w:rPr>
                        <w:t>CANADIAN STUDIES CENTER</w:t>
                      </w:r>
                    </w:p>
                    <w:p w14:paraId="0C4C94B9" w14:textId="3ADAB3E8" w:rsidR="00123535" w:rsidRPr="00123535" w:rsidRDefault="00123535" w:rsidP="00123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3535">
                        <w:rPr>
                          <w:sz w:val="28"/>
                          <w:szCs w:val="28"/>
                        </w:rPr>
                        <w:t>International Studies and Programs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4845CE0F" w14:textId="70DA983C" w:rsidR="00123535" w:rsidRDefault="00123535" w:rsidP="0012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F2D63" wp14:editId="1A4CDE8C">
                            <wp:extent cx="1852930" cy="396240"/>
                            <wp:effectExtent l="0" t="0" r="0" b="3810"/>
                            <wp:docPr id="16" name="Picture 0" descr="Description: MSU20.T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0" descr="Description: MSU20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E11602" w14:textId="51EFA004" w:rsidR="00123535" w:rsidRDefault="00123535" w:rsidP="00123535">
      <w:pPr>
        <w:jc w:val="center"/>
      </w:pPr>
    </w:p>
    <w:p w14:paraId="64E495BF" w14:textId="5F9C8322" w:rsidR="00123535" w:rsidRDefault="4A456FAE" w:rsidP="0012353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535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4A935741" w:rsidRPr="00123535">
        <w:rPr>
          <w:rFonts w:ascii="Times New Roman" w:eastAsia="Times New Roman" w:hAnsi="Times New Roman" w:cs="Times New Roman"/>
          <w:b/>
          <w:sz w:val="28"/>
          <w:szCs w:val="28"/>
        </w:rPr>
        <w:t xml:space="preserve">y </w:t>
      </w:r>
      <w:r w:rsidR="064D6AE7" w:rsidRPr="00123535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588A498C" w:rsidRPr="00123535">
        <w:rPr>
          <w:rFonts w:ascii="Times New Roman" w:eastAsia="Times New Roman" w:hAnsi="Times New Roman" w:cs="Times New Roman"/>
          <w:b/>
          <w:sz w:val="28"/>
          <w:szCs w:val="28"/>
        </w:rPr>
        <w:t>ne Health Leadership Experie</w:t>
      </w:r>
      <w:r w:rsidR="00B26B6A">
        <w:rPr>
          <w:rFonts w:ascii="Times New Roman" w:eastAsia="Times New Roman" w:hAnsi="Times New Roman" w:cs="Times New Roman"/>
          <w:b/>
          <w:sz w:val="28"/>
          <w:szCs w:val="28"/>
        </w:rPr>
        <w:t>nce</w:t>
      </w:r>
    </w:p>
    <w:p w14:paraId="523D8FF1" w14:textId="77777777" w:rsidR="00123535" w:rsidRPr="00123535" w:rsidRDefault="00123535" w:rsidP="001235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535">
        <w:rPr>
          <w:rFonts w:ascii="Times New Roman" w:eastAsia="Times New Roman" w:hAnsi="Times New Roman" w:cs="Times New Roman"/>
          <w:i/>
          <w:sz w:val="24"/>
          <w:szCs w:val="24"/>
        </w:rPr>
        <w:t xml:space="preserve">Submitted by </w:t>
      </w:r>
    </w:p>
    <w:p w14:paraId="5ED0F420" w14:textId="77777777" w:rsidR="00123535" w:rsidRPr="00123535" w:rsidRDefault="00123535" w:rsidP="001235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535">
        <w:rPr>
          <w:rFonts w:ascii="Times New Roman" w:eastAsia="Times New Roman" w:hAnsi="Times New Roman" w:cs="Times New Roman"/>
          <w:i/>
          <w:sz w:val="24"/>
          <w:szCs w:val="24"/>
        </w:rPr>
        <w:t>Liz Mack, Canadian Studies Center</w:t>
      </w:r>
    </w:p>
    <w:p w14:paraId="6D0DAB8A" w14:textId="227B334F" w:rsidR="62B78CE0" w:rsidRPr="00123535" w:rsidRDefault="00123535" w:rsidP="001235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535">
        <w:rPr>
          <w:rFonts w:ascii="Times New Roman" w:eastAsia="Times New Roman" w:hAnsi="Times New Roman" w:cs="Times New Roman"/>
          <w:i/>
          <w:sz w:val="24"/>
          <w:szCs w:val="24"/>
        </w:rPr>
        <w:t>James Madison College, May 2020</w:t>
      </w:r>
      <w:r w:rsidR="588A498C" w:rsidRPr="00123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0E58C09" w14:textId="6E20844A" w:rsidR="0089245F" w:rsidRDefault="008874E4" w:rsidP="001235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the course of three days in Saskatoon, Canada, I had the opportunity to make international connections with fellow students, attend workshops, and </w:t>
      </w:r>
      <w:r w:rsidR="0089245F">
        <w:rPr>
          <w:rFonts w:ascii="Times New Roman" w:eastAsia="Times New Roman" w:hAnsi="Times New Roman" w:cs="Times New Roman"/>
          <w:sz w:val="24"/>
          <w:szCs w:val="24"/>
        </w:rPr>
        <w:t xml:space="preserve">connect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of the nation’s leading One Health experts. These opportunities </w:t>
      </w:r>
      <w:r w:rsidR="007C5D95">
        <w:rPr>
          <w:rFonts w:ascii="Times New Roman" w:eastAsia="Times New Roman" w:hAnsi="Times New Roman" w:cs="Times New Roman"/>
          <w:sz w:val="24"/>
          <w:szCs w:val="24"/>
        </w:rPr>
        <w:t>came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my participation in the University of </w:t>
      </w:r>
      <w:r w:rsidR="00FA34B9">
        <w:rPr>
          <w:rFonts w:ascii="Times New Roman" w:eastAsia="Times New Roman" w:hAnsi="Times New Roman" w:cs="Times New Roman"/>
          <w:sz w:val="24"/>
          <w:szCs w:val="24"/>
        </w:rPr>
        <w:t>Saskatchewan’s (</w:t>
      </w:r>
      <w:r w:rsidR="000328DE">
        <w:rPr>
          <w:rFonts w:ascii="Times New Roman" w:eastAsia="Times New Roman" w:hAnsi="Times New Roman" w:cs="Times New Roman"/>
          <w:sz w:val="24"/>
          <w:szCs w:val="24"/>
        </w:rPr>
        <w:t xml:space="preserve">USASK) </w:t>
      </w:r>
      <w:r>
        <w:rPr>
          <w:rFonts w:ascii="Times New Roman" w:eastAsia="Times New Roman" w:hAnsi="Times New Roman" w:cs="Times New Roman"/>
          <w:sz w:val="24"/>
          <w:szCs w:val="24"/>
        </w:rPr>
        <w:t>One Healt</w:t>
      </w:r>
      <w:r w:rsidR="000328DE">
        <w:rPr>
          <w:rFonts w:ascii="Times New Roman" w:eastAsia="Times New Roman" w:hAnsi="Times New Roman" w:cs="Times New Roman"/>
          <w:sz w:val="24"/>
          <w:szCs w:val="24"/>
        </w:rPr>
        <w:t xml:space="preserve">h Leadership Experience (OHLE) </w:t>
      </w:r>
      <w:r w:rsidR="00FA34B9">
        <w:rPr>
          <w:rFonts w:ascii="Times New Roman" w:eastAsia="Times New Roman" w:hAnsi="Times New Roman" w:cs="Times New Roman"/>
          <w:sz w:val="24"/>
          <w:szCs w:val="24"/>
        </w:rPr>
        <w:t>in August</w:t>
      </w:r>
      <w:r w:rsidR="0003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0328DE">
        <w:rPr>
          <w:rFonts w:ascii="Times New Roman" w:eastAsia="Times New Roman" w:hAnsi="Times New Roman" w:cs="Times New Roman"/>
          <w:sz w:val="24"/>
          <w:szCs w:val="24"/>
        </w:rPr>
        <w:t xml:space="preserve">The invitation was extended through a partnership unique to Michigan State University’s Canadian Studies Center and the College of Western Veterinary Medicine at USASK. </w:t>
      </w:r>
    </w:p>
    <w:p w14:paraId="04267F8C" w14:textId="4E02AB2E" w:rsidR="00914EF3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concept of One Health is defined by the Center for Disease Control as “a collaborative, multisector, and transdisciplinary approach — working at the local, regional, national, and global levels — with the goal of achieving optimal health outcomes recognizing the interconnection between people, animals, plants, and their shared environment”. My experience at OHLE provided substantial information on One Health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learned about a variety of topics including zoonotic diseases, how owning a pet helps homeless people, social determinants of health, and also valuable life advice from a past president of the Canadian Medical Association. </w:t>
      </w:r>
    </w:p>
    <w:p w14:paraId="3DE32FAE" w14:textId="08375D7F" w:rsidR="00914EF3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Social Relations and Policy major at James Madison College (JMC), </w:t>
      </w:r>
      <w:r w:rsidR="57B10188">
        <w:rPr>
          <w:rFonts w:ascii="Times New Roman" w:eastAsia="Times New Roman" w:hAnsi="Times New Roman" w:cs="Times New Roman"/>
          <w:sz w:val="24"/>
          <w:szCs w:val="24"/>
        </w:rPr>
        <w:t>a residential college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focuses on public affairs and </w:t>
      </w:r>
      <w:r w:rsidR="2149392B">
        <w:rPr>
          <w:rFonts w:ascii="Times New Roman" w:eastAsia="Times New Roman" w:hAnsi="Times New Roman" w:cs="Times New Roman"/>
          <w:sz w:val="24"/>
          <w:szCs w:val="24"/>
        </w:rPr>
        <w:t>w</w:t>
      </w:r>
      <w:r w:rsidR="57B10188" w:rsidRPr="000328DE"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z w:val="24"/>
          <w:szCs w:val="24"/>
        </w:rPr>
        <w:t>, OHLE provided a</w:t>
      </w:r>
      <w:r w:rsidR="00E64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educational and professional experience for me. I have taken JMC health-related courses taught by talented professors but these classes are not geared toward health students or taught by health professionals. Over the </w:t>
      </w:r>
      <w:r w:rsidR="00E64459">
        <w:rPr>
          <w:rFonts w:ascii="Times New Roman" w:eastAsia="Times New Roman" w:hAnsi="Times New Roman" w:cs="Times New Roman"/>
          <w:sz w:val="24"/>
          <w:szCs w:val="24"/>
        </w:rPr>
        <w:t>weekend,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was able to make connections and have conversations with people I could never imagine myself interacting with at MSU. Spending the weekend with health-minded students and professionals reinforced the value and necessity of a multidisciplinary approach to public health as well as the importance of keeping each other, including policy makers, informed of the best health practices. </w:t>
      </w:r>
    </w:p>
    <w:p w14:paraId="30BC63FF" w14:textId="77777777" w:rsidR="0089245F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Establishing the importance of multidisciplinary communication is of course important at the professional level but it is also crucial for teaching and learning at the university level. Going forward I hope to incorporate this multidisciplinary approach to public health on campus, starting with integrating JMC students into the existing MSU One Health student group. </w:t>
      </w:r>
    </w:p>
    <w:p w14:paraId="024ACD34" w14:textId="1EFABE1F" w:rsidR="00914EF3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JMC students like myself are interested in exploring topics such as the U.S. healthcare system, social determinants of health, bias in medicine, and other public health related issues</w:t>
      </w:r>
      <w:r w:rsidR="0089245F">
        <w:rPr>
          <w:rFonts w:ascii="Times New Roman" w:eastAsia="Times New Roman" w:hAnsi="Times New Roman" w:cs="Times New Roman"/>
          <w:sz w:val="24"/>
          <w:szCs w:val="24"/>
        </w:rPr>
        <w:t xml:space="preserve">. However, they may </w:t>
      </w:r>
      <w:r>
        <w:rPr>
          <w:rFonts w:ascii="Times New Roman" w:eastAsia="Times New Roman" w:hAnsi="Times New Roman" w:cs="Times New Roman"/>
          <w:sz w:val="24"/>
          <w:szCs w:val="24"/>
        </w:rPr>
        <w:t>go their entire college career without interacting with any like-minded students in health-related majors</w:t>
      </w:r>
      <w:r w:rsidR="007C5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Health collaboration on campus will bring students together, initiate important conversations, </w:t>
      </w:r>
      <w:r w:rsidR="0089245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allow for multidisciplinary learning experiences</w:t>
      </w:r>
      <w:r w:rsidR="0089245F">
        <w:rPr>
          <w:rFonts w:ascii="Times New Roman" w:eastAsia="Times New Roman" w:hAnsi="Times New Roman" w:cs="Times New Roman"/>
          <w:sz w:val="24"/>
          <w:szCs w:val="24"/>
        </w:rPr>
        <w:t xml:space="preserve">. One Health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the potential to create real positive change on campus as well as in the community. </w:t>
      </w:r>
    </w:p>
    <w:p w14:paraId="0D75FC2B" w14:textId="5EB5102D" w:rsidR="00914EF3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Going forward I will also be working to integrate my newfound knowledge and connections into my academic pursuits. I will be reaching out to Dr. Lou Franchescutti, the past CMA president I mentioned above, </w:t>
      </w:r>
      <w:r w:rsidR="17953F5B">
        <w:rPr>
          <w:rFonts w:ascii="Times New Roman" w:eastAsia="Times New Roman" w:hAnsi="Times New Roman" w:cs="Times New Roman"/>
          <w:sz w:val="24"/>
          <w:szCs w:val="24"/>
        </w:rPr>
        <w:t>t</w:t>
      </w:r>
      <w:r w:rsidR="495F4AEB">
        <w:rPr>
          <w:rFonts w:ascii="Times New Roman" w:eastAsia="Times New Roman" w:hAnsi="Times New Roman" w:cs="Times New Roman"/>
          <w:sz w:val="24"/>
          <w:szCs w:val="24"/>
        </w:rPr>
        <w:t>o learn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his current work establishing homeless ICUs in Canada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interested </w:t>
      </w:r>
      <w:r w:rsidR="00E64459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</w:t>
      </w:r>
      <w:r w:rsidR="007C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from another presenter, public health veterinarian Dr. Judy </w:t>
      </w:r>
      <w:r w:rsidR="00E64459">
        <w:rPr>
          <w:rFonts w:ascii="Times New Roman" w:eastAsia="Times New Roman" w:hAnsi="Times New Roman" w:cs="Times New Roman"/>
          <w:sz w:val="24"/>
          <w:szCs w:val="24"/>
        </w:rPr>
        <w:t>Hodg</w:t>
      </w:r>
      <w:r w:rsidR="007C5D95">
        <w:rPr>
          <w:rFonts w:ascii="Times New Roman" w:eastAsia="Times New Roman" w:hAnsi="Times New Roman" w:cs="Times New Roman"/>
          <w:sz w:val="24"/>
          <w:szCs w:val="24"/>
        </w:rPr>
        <w:t>e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>,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an organization that pairs homeless people with pets. While I have been interested in homelessness advocacy for </w:t>
      </w:r>
      <w:r w:rsidR="00E64459">
        <w:rPr>
          <w:rFonts w:ascii="Times New Roman" w:eastAsia="Times New Roman" w:hAnsi="Times New Roman" w:cs="Times New Roman"/>
          <w:sz w:val="24"/>
          <w:szCs w:val="24"/>
        </w:rPr>
        <w:t>a while</w:t>
      </w:r>
      <w:r>
        <w:rPr>
          <w:rFonts w:ascii="Times New Roman" w:eastAsia="Times New Roman" w:hAnsi="Times New Roman" w:cs="Times New Roman"/>
          <w:sz w:val="24"/>
          <w:szCs w:val="24"/>
        </w:rPr>
        <w:t>, I have ne</w:t>
      </w:r>
      <w:r w:rsidR="2B666600"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666600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 w:rsidR="2B666600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how pets can be a positive social determinant of health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666600">
        <w:rPr>
          <w:rFonts w:ascii="Times New Roman" w:eastAsia="Times New Roman" w:hAnsi="Times New Roman" w:cs="Times New Roman"/>
          <w:sz w:val="24"/>
          <w:szCs w:val="24"/>
        </w:rPr>
        <w:t xml:space="preserve">for those experiencing homelessness 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>b</w:t>
      </w:r>
      <w:r w:rsidR="2B666600">
        <w:rPr>
          <w:rFonts w:ascii="Times New Roman" w:eastAsia="Times New Roman" w:hAnsi="Times New Roman" w:cs="Times New Roman"/>
          <w:sz w:val="24"/>
          <w:szCs w:val="24"/>
        </w:rPr>
        <w:t>ecause they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 xml:space="preserve"> instil</w:t>
      </w:r>
      <w:r w:rsidR="1D32F7AF" w:rsidRPr="000328DE">
        <w:rPr>
          <w:rFonts w:ascii="Times New Roman" w:eastAsia="Times New Roman" w:hAnsi="Times New Roman" w:cs="Times New Roman"/>
          <w:sz w:val="24"/>
          <w:szCs w:val="24"/>
        </w:rPr>
        <w:t>l</w:t>
      </w:r>
      <w:r w:rsidR="37E8761F">
        <w:rPr>
          <w:rFonts w:ascii="Times New Roman" w:eastAsia="Times New Roman" w:hAnsi="Times New Roman" w:cs="Times New Roman"/>
          <w:sz w:val="24"/>
          <w:szCs w:val="24"/>
        </w:rPr>
        <w:t xml:space="preserve"> a sen</w:t>
      </w:r>
      <w:r w:rsidR="2B666600" w:rsidRPr="000328DE">
        <w:rPr>
          <w:rFonts w:ascii="Times New Roman" w:eastAsia="Times New Roman" w:hAnsi="Times New Roman" w:cs="Times New Roman"/>
          <w:sz w:val="24"/>
          <w:szCs w:val="24"/>
        </w:rPr>
        <w:t>se of responsibility and purpose</w:t>
      </w:r>
      <w:r>
        <w:rPr>
          <w:rFonts w:ascii="Times New Roman" w:eastAsia="Times New Roman" w:hAnsi="Times New Roman" w:cs="Times New Roman"/>
          <w:sz w:val="24"/>
          <w:szCs w:val="24"/>
        </w:rPr>
        <w:t>. I will continue to reach out to those whom I met at OHLE to further establish connections that I can potentially utilize in my academic and professional career.</w:t>
      </w:r>
    </w:p>
    <w:p w14:paraId="1E6799BC" w14:textId="6B6C1EF6" w:rsidR="00914EF3" w:rsidRDefault="008874E4" w:rsidP="001235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Overall, I believe attending OHLE was highly beneficial to my academic, professional, and personal goals. While I no-doubt learned a lot from the presentations I attended, I also made lasting connections with multiple University of Saskatchewan students, became good friends with my travel colleague Chima Maduka, a PhD candidate at MSU, improved my networking skills, and grew as a person and leader- yes, all during only 3 days! Additionally, apart from these beneficial opportunities provided by the University of Saskatchewan, I experienced the importance of going outside of my comfort zone </w:t>
      </w:r>
      <w:r>
        <w:rPr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both personally and academically</w:t>
      </w:r>
      <w:r>
        <w:rPr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that something I will carry with me throughout my academic and professional career. I am very grateful to have had the opportunity to attend OHLE and the experience would not have been possible without encouragement and </w:t>
      </w:r>
      <w:r w:rsidR="007C5D95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</w:rPr>
        <w:t>from the Canadian Studies Center and JMC.</w:t>
      </w:r>
    </w:p>
    <w:p w14:paraId="7FAB1E87" w14:textId="527F9857" w:rsidR="00123535" w:rsidRDefault="00123535" w:rsidP="0012353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123535" w:rsidSect="00032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3"/>
    <w:rsid w:val="000328DE"/>
    <w:rsid w:val="00123535"/>
    <w:rsid w:val="007C5D95"/>
    <w:rsid w:val="00875E6E"/>
    <w:rsid w:val="008874E4"/>
    <w:rsid w:val="0089245F"/>
    <w:rsid w:val="00914EF3"/>
    <w:rsid w:val="00B26B6A"/>
    <w:rsid w:val="00E64459"/>
    <w:rsid w:val="00FA34B9"/>
    <w:rsid w:val="064D6AE7"/>
    <w:rsid w:val="17953F5B"/>
    <w:rsid w:val="1D32F7AF"/>
    <w:rsid w:val="2149392B"/>
    <w:rsid w:val="2B666600"/>
    <w:rsid w:val="37E8761F"/>
    <w:rsid w:val="46981937"/>
    <w:rsid w:val="495F4AEB"/>
    <w:rsid w:val="4A456FAE"/>
    <w:rsid w:val="4A935741"/>
    <w:rsid w:val="57B10188"/>
    <w:rsid w:val="588A498C"/>
    <w:rsid w:val="62B78CE0"/>
    <w:rsid w:val="78729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0B85"/>
  <w15:docId w15:val="{F232991C-A3B1-4F10-9316-78FC101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Schneider</dc:creator>
  <cp:lastModifiedBy>Cecilia Flores</cp:lastModifiedBy>
  <cp:revision>2</cp:revision>
  <cp:lastPrinted>2019-10-24T19:29:00Z</cp:lastPrinted>
  <dcterms:created xsi:type="dcterms:W3CDTF">2019-10-24T19:33:00Z</dcterms:created>
  <dcterms:modified xsi:type="dcterms:W3CDTF">2019-10-24T19:33:00Z</dcterms:modified>
</cp:coreProperties>
</file>